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11</w:t>
      </w:r>
      <w:r>
        <w:rPr>
          <w:rFonts w:hint="eastAsia" w:ascii="ＭＳ 明朝" w:hAnsi="ＭＳ 明朝"/>
        </w:rPr>
        <w:t>号（第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条関係）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北茨城市空き家バンク登録物件交渉申込書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wordWrap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年　　月　　日　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（あて先）北茨城市長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（利用登録者）住　　所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4620" w:firstLineChars="2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氏　　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北茨城市空き家バンク実施要綱第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条第１項の規定により、次のとおり空き家等の利用に係る登録者との交渉を申し込みます。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交渉希望物件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空き家等台帳登録番号　　第　　　　　号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交渉希望内容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売買　・　賃貸借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同意事項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(1)</w:t>
      </w:r>
      <w:r>
        <w:rPr>
          <w:rFonts w:hint="eastAsia" w:ascii="ＭＳ 明朝" w:hAnsi="ＭＳ 明朝"/>
        </w:rPr>
        <w:t>　物件の登録者との交渉及び売買並びに賃貸借の契約について、北茨城市は一切これ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に関与しないことに同意します。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(2)</w:t>
      </w:r>
      <w:r>
        <w:rPr>
          <w:rFonts w:hint="eastAsia" w:ascii="ＭＳ 明朝" w:hAnsi="ＭＳ 明朝"/>
        </w:rPr>
        <w:t>　物件の登録者及び媒介業者に対して、私の利用者台帳に登録された情報を提供され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ることに同意します。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なお、家族の情報についても、同じく同意を得ています。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誓約事項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(1)</w:t>
      </w:r>
      <w:r>
        <w:rPr>
          <w:rFonts w:hint="eastAsia" w:ascii="ＭＳ 明朝" w:hAnsi="ＭＳ 明朝"/>
        </w:rPr>
        <w:t>　物件の登録者との交渉及び契約には誠意をもって臨み、疑義、紛争等については当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事者間で解決に当たることを誓約します。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(2)</w:t>
      </w:r>
      <w:r>
        <w:rPr>
          <w:rFonts w:hint="eastAsia" w:ascii="ＭＳ 明朝" w:hAnsi="ＭＳ 明朝"/>
        </w:rPr>
        <w:t>　空き家等台帳及び交渉を通じて得た情報は、空き家バンクの目的に従って利用し、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決して他の目的に利用しないことを誓約します。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7</Words>
  <Characters>410</Characters>
  <Application>JUST Note</Application>
  <Lines>34</Lines>
  <Paragraphs>22</Paragraphs>
  <Company>Microsoft</Company>
  <CharactersWithSpaces>486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澤口　彰紀</dc:creator>
  <cp:lastModifiedBy>Administrator</cp:lastModifiedBy>
  <cp:lastPrinted>2015-03-04T06:03:00Z</cp:lastPrinted>
  <dcterms:created xsi:type="dcterms:W3CDTF">2015-03-04T06:11:00Z</dcterms:created>
  <dcterms:modified xsi:type="dcterms:W3CDTF">2025-03-19T09:18:32Z</dcterms:modified>
  <cp:revision>18</cp:revision>
</cp:coreProperties>
</file>